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8" w:rsidRPr="00523CF2" w:rsidRDefault="00C214E8" w:rsidP="00AD6E5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b/>
          <w:i/>
          <w:color w:val="000000"/>
          <w:sz w:val="23"/>
          <w:szCs w:val="23"/>
          <w:lang w:eastAsia="pl-PL"/>
        </w:rPr>
        <w:t>Klauzula informacyjna</w:t>
      </w:r>
    </w:p>
    <w:p w:rsidR="00AD6E5E" w:rsidRPr="00523CF2" w:rsidRDefault="00AD6E5E" w:rsidP="006B09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podstawie art. 13 ust. 1 i 2 Rozporządzenia Parlamentu Europejskiego</w:t>
      </w:r>
      <w:r w:rsidR="006B09C7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Dz.U.UE.L</w:t>
      </w:r>
      <w:proofErr w:type="spellEnd"/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  <w:bookmarkStart w:id="0" w:name="_GoBack"/>
      <w:bookmarkEnd w:id="0"/>
      <w:r w:rsidR="006B09C7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 2016r. Nr 119, s.1 z</w:t>
      </w:r>
      <w:r w:rsidR="00C214E8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 zm.) - dalej: „RODO” informujemy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że:</w:t>
      </w:r>
    </w:p>
    <w:p w:rsidR="00AD6E5E" w:rsidRPr="00523CF2" w:rsidRDefault="00AD6E5E" w:rsidP="006B09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1. Administratorem Państwa danych osobowych oraz danych osobowych Państwa dziecka jest  </w:t>
      </w:r>
      <w:r w:rsidRPr="00523CF2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Poradnia Ps</w:t>
      </w:r>
      <w:r w:rsidR="006B09C7" w:rsidRPr="00523CF2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ychologiczno-Pedagogiczna </w:t>
      </w:r>
      <w:r w:rsidRPr="00523CF2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 Głownie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r w:rsidR="00C214E8" w:rsidRPr="00523CF2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reprezentowaną</w:t>
      </w:r>
      <w:r w:rsidRPr="00523CF2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przez Grażynę Kujawiak </w:t>
      </w:r>
      <w:r w:rsidR="006B09C7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; 95-015 Głowno,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ul. Kościuszki</w:t>
      </w:r>
      <w:r w:rsidR="00E421EF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10</w:t>
      </w:r>
      <w:r w:rsidR="00E421EF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AD6E5E" w:rsidRPr="00523CF2" w:rsidRDefault="00AD6E5E" w:rsidP="006B09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Administrator wyznaczył Inspektora Ochrony Danych, z którym mogą się Państwo kontaktować we wszystkich sprawach dotyczących przetwarzania danych osobowych za pośrednictwem adresu email: poczta@mkoralewski.pl lub pisemnie na adres Administratora.</w:t>
      </w:r>
    </w:p>
    <w:p w:rsidR="00AD6E5E" w:rsidRPr="00523CF2" w:rsidRDefault="00AD6E5E" w:rsidP="006B09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 Dane osobowe będą przetwarzane w celu realizacji praw oraz obowiązków prawnych ciążących na Administratorze</w:t>
      </w:r>
      <w:r w:rsidR="00B828B5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(art. 6 ust.1 lit. c oraz art. 9 ust.1 lit. g RODO)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wynikających z przepisów prawa</w:t>
      </w:r>
      <w:r w:rsidR="00B828B5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m.in. Prawa oświatowego, ustawy o systemie oświaty i aktów wykonawczych do tych ustaw, a także statutu jednostki,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tj.:</w:t>
      </w:r>
    </w:p>
    <w:p w:rsidR="00AD6E5E" w:rsidRPr="00523CF2" w:rsidRDefault="00AD6E5E" w:rsidP="006B09C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diagnozowania dzieci i młodzieży, w szczególności w celu określenia indywidualnych potrzeb rozwojowych i edukacyjnych oraz indywidualnych możliwości psychofizycznych dzieci i młodzieży oraz wydania w w/w zakres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ie stosownych opinii i orzeczeń;</w:t>
      </w:r>
    </w:p>
    <w:p w:rsidR="00AD6E5E" w:rsidRPr="00523CF2" w:rsidRDefault="00B377EA" w:rsidP="006B09C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AD6E5E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udzielanie dzieciom i młodzieży oraz rodzicom bezpośredniej pomocy psychologiczno-pedagogicznej;</w:t>
      </w:r>
    </w:p>
    <w:p w:rsidR="00006446" w:rsidRPr="00523CF2" w:rsidRDefault="00AD6E5E" w:rsidP="006B09C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realizowanie zadań profilaktycznych oraz wspierających wychowawczą i edukacyjną funkcję przedszkola, szkoły i placówki, w tym wspieranie nauczycieli w rozwiązywaniu problemów dydaktycznych i wychowawczych;</w:t>
      </w:r>
    </w:p>
    <w:p w:rsidR="00B377EA" w:rsidRPr="00523CF2" w:rsidRDefault="00B377EA" w:rsidP="006B09C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prowadzenia niezbędnej dokumentacji:</w:t>
      </w:r>
    </w:p>
    <w:p w:rsidR="00006446" w:rsidRPr="00523CF2" w:rsidRDefault="00DC2B99" w:rsidP="006B09C7">
      <w:pPr>
        <w:pStyle w:val="Akapitzlist"/>
        <w:shd w:val="clear" w:color="auto" w:fill="FFFFFF"/>
        <w:spacing w:after="100" w:afterAutospacing="1" w:line="240" w:lineRule="auto"/>
        <w:ind w:left="1134" w:hanging="141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- 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wykazu alfabetycznego dz</w:t>
      </w:r>
      <w:r w:rsidR="006B09C7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ieci i młodzieży korzystających</w:t>
      </w:r>
      <w:r w:rsidR="00C214E8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 pomocy,</w:t>
      </w:r>
    </w:p>
    <w:p w:rsidR="00006446" w:rsidRPr="00523CF2" w:rsidRDefault="00DC2B99" w:rsidP="006B09C7">
      <w:pPr>
        <w:pStyle w:val="Akapitzlist"/>
        <w:shd w:val="clear" w:color="auto" w:fill="FFFFFF"/>
        <w:spacing w:after="100" w:afterAutospacing="1" w:line="240" w:lineRule="auto"/>
        <w:ind w:left="1146" w:hanging="153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- 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rejestru wydanych opinii i orzeczeń,</w:t>
      </w:r>
    </w:p>
    <w:p w:rsidR="00B377EA" w:rsidRPr="00523CF2" w:rsidRDefault="00DC2B99" w:rsidP="006B09C7">
      <w:pPr>
        <w:pStyle w:val="Akapitzlist"/>
        <w:shd w:val="clear" w:color="auto" w:fill="FFFFFF"/>
        <w:spacing w:after="100" w:afterAutospacing="1" w:line="240" w:lineRule="auto"/>
        <w:ind w:left="1146" w:hanging="153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- 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</w:t>
      </w:r>
      <w:r w:rsidR="00C214E8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kumentacji związanej z udzieloną</w:t>
      </w:r>
      <w:r w:rsidR="00B377E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pomocą.</w:t>
      </w:r>
      <w:r w:rsidR="009F3D5A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</w:t>
      </w:r>
    </w:p>
    <w:p w:rsidR="00AD6E5E" w:rsidRPr="00523CF2" w:rsidRDefault="00AD6E5E" w:rsidP="006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4.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Okres przetwarzani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 Państwa danych</w:t>
      </w:r>
      <w:r w:rsidR="00E421EF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osobowych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zależy od celu w jakim dane zostały zebrane i są przetwarzane oraz od obowiązujących przepisów prawa, w szczególności okresy przetwarzania danych 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okreś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la 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Rozporządzenie Prezesa Rady Mini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strów w sprawie instrukcji kancelaryj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ej, jednolityc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h rzeczowych wykazów akt oraz in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strukcji organizacji </w:t>
      </w:r>
      <w:r w:rsidR="009F3B00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zakresu działania archiwów zakładowych z dnia 18 stycznia 2011 </w:t>
      </w:r>
      <w:r w:rsidR="00687339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r. oraz wewnętrznych regulaminów.</w:t>
      </w:r>
    </w:p>
    <w:p w:rsidR="00960D01" w:rsidRPr="00523CF2" w:rsidRDefault="009B2584" w:rsidP="006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5.</w:t>
      </w:r>
      <w:r w:rsidR="00E421EF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FB578D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Dane osobowe mogą zostać przekazane podmiotom, z którymi współpracuje Administrator, tj.: podmiotowi zapewniającemu asystę i wsparcie techniczne dla sy</w:t>
      </w:r>
      <w:r w:rsidR="006D53A1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stemów informatycznych, firmom świadczą</w:t>
      </w:r>
      <w:r w:rsidR="00FB578D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cym usługi archiwizacji</w:t>
      </w:r>
      <w:r w:rsidR="006B09C7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FB578D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niszczenia dokumentów</w:t>
      </w:r>
      <w:r w:rsidR="006D53A1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FB578D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oraz innym podmiotom uprawnionym do tego na mocy</w:t>
      </w:r>
      <w:r w:rsidR="006D53A1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odrębnych przepisów prawa.</w:t>
      </w:r>
    </w:p>
    <w:p w:rsidR="00152A1E" w:rsidRPr="00523CF2" w:rsidRDefault="006D53A1" w:rsidP="006B09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6.</w:t>
      </w:r>
      <w:r w:rsidR="00152A1E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związku z przetwarzaniem Państwa danych osobowych oraz danych osobowych Państwa dziecka, przysługują Państwu następujące prawa:</w:t>
      </w:r>
    </w:p>
    <w:p w:rsidR="00152A1E" w:rsidRPr="00523CF2" w:rsidRDefault="00152A1E" w:rsidP="006B09C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prawo dostępu do swoich danych oraz otrzymania ich kopii;</w:t>
      </w:r>
    </w:p>
    <w:p w:rsidR="00152A1E" w:rsidRPr="00523CF2" w:rsidRDefault="00152A1E" w:rsidP="006B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prawo do sprostowania (poprawiania) swoich danych osobowych;</w:t>
      </w:r>
    </w:p>
    <w:p w:rsidR="00152A1E" w:rsidRPr="00523CF2" w:rsidRDefault="00152A1E" w:rsidP="006B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prawo do ograniczenia przetwarzania danych osobowych;</w:t>
      </w:r>
    </w:p>
    <w:p w:rsidR="00523CF2" w:rsidRDefault="00152A1E" w:rsidP="006B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prawo wniesienia skargi do Prezesa Urzędu Ochrony Danych Osobowych</w:t>
      </w:r>
    </w:p>
    <w:p w:rsidR="00152A1E" w:rsidRPr="00523CF2" w:rsidRDefault="00C214E8" w:rsidP="00523C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 xml:space="preserve"> </w:t>
      </w:r>
      <w:r w:rsidR="00152A1E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(ul. Stawki 2, 00-193 Warszawa), w sytuacji, gdy uzna Pani/Pan, że przetwarzanie danych osobowych narusza przepisy ogólnego rozporządzenia o ochronie danych osobowych (RODO).</w:t>
      </w:r>
    </w:p>
    <w:p w:rsidR="006D53A1" w:rsidRPr="00523CF2" w:rsidRDefault="00E421EF" w:rsidP="006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7. Dane osobowe nie będą przekazywane poza Europejski Obszar Gospodarczy.</w:t>
      </w:r>
    </w:p>
    <w:p w:rsidR="00E421EF" w:rsidRPr="00523CF2" w:rsidRDefault="00E421EF" w:rsidP="006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8. Pani/Pana </w:t>
      </w:r>
      <w:r w:rsidRPr="00523CF2">
        <w:rPr>
          <w:rFonts w:ascii="Arial" w:eastAsia="Times New Roman" w:hAnsi="Arial" w:cs="Arial"/>
          <w:color w:val="2A2A2A"/>
          <w:sz w:val="23"/>
          <w:szCs w:val="23"/>
          <w:bdr w:val="none" w:sz="0" w:space="0" w:color="auto" w:frame="1"/>
          <w:lang w:eastAsia="pl-PL"/>
        </w:rPr>
        <w:t>dane osobowe oraz dane osobowe Pani/Pana dziecka  nie będą podlegały profilowaniu ani zautomatyzowanemu podejmowaniu decyzji.</w:t>
      </w:r>
    </w:p>
    <w:p w:rsidR="00B828B5" w:rsidRPr="00523CF2" w:rsidRDefault="00E421EF" w:rsidP="006B09C7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9. Podanie przez Państwa danych osobowych  ma charakter dobrowolny, ale jest niezbędne do </w:t>
      </w:r>
      <w:r w:rsidR="00B828B5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realizacji </w:t>
      </w:r>
      <w:r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celu, o którym mowa w punkcie 3.</w:t>
      </w:r>
      <w:r w:rsidR="00B828B5" w:rsidRPr="00523CF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Nieprzekazanie danych skutkować będzie niemożnością jego wykonania.</w:t>
      </w: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067BE" w:rsidRDefault="00B067BE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B828B5" w:rsidRDefault="00B828B5"/>
    <w:sectPr w:rsidR="00B828B5" w:rsidSect="00523CF2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146"/>
    <w:multiLevelType w:val="hybridMultilevel"/>
    <w:tmpl w:val="5C8CC092"/>
    <w:lvl w:ilvl="0" w:tplc="318893E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671CD"/>
    <w:multiLevelType w:val="hybridMultilevel"/>
    <w:tmpl w:val="396C60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BC0038"/>
    <w:multiLevelType w:val="multilevel"/>
    <w:tmpl w:val="36E8B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0301F"/>
    <w:multiLevelType w:val="multilevel"/>
    <w:tmpl w:val="C5421D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B237A"/>
    <w:multiLevelType w:val="hybridMultilevel"/>
    <w:tmpl w:val="3C46C090"/>
    <w:lvl w:ilvl="0" w:tplc="02DAC5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E"/>
    <w:rsid w:val="00006446"/>
    <w:rsid w:val="000A6129"/>
    <w:rsid w:val="00152A1E"/>
    <w:rsid w:val="002B122D"/>
    <w:rsid w:val="00523CF2"/>
    <w:rsid w:val="00687339"/>
    <w:rsid w:val="006B09C7"/>
    <w:rsid w:val="006D53A1"/>
    <w:rsid w:val="00960D01"/>
    <w:rsid w:val="009B2584"/>
    <w:rsid w:val="009F3B00"/>
    <w:rsid w:val="009F3D5A"/>
    <w:rsid w:val="00AD6E5E"/>
    <w:rsid w:val="00B067BE"/>
    <w:rsid w:val="00B377EA"/>
    <w:rsid w:val="00B40868"/>
    <w:rsid w:val="00B828B5"/>
    <w:rsid w:val="00C214E8"/>
    <w:rsid w:val="00DC2B99"/>
    <w:rsid w:val="00E421E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984C-EF6D-493B-B0C7-12D5245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2023-10-10T13:16:00Z</cp:lastPrinted>
  <dcterms:created xsi:type="dcterms:W3CDTF">2023-09-27T12:29:00Z</dcterms:created>
  <dcterms:modified xsi:type="dcterms:W3CDTF">2024-03-04T11:43:00Z</dcterms:modified>
</cp:coreProperties>
</file>